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D967" w14:textId="77777777" w:rsidR="00F33417" w:rsidRDefault="00F33417" w:rsidP="00127AFA">
      <w:pPr>
        <w:spacing w:after="0" w:line="240" w:lineRule="auto"/>
        <w:ind w:firstLine="360"/>
        <w:rPr>
          <w:rFonts w:ascii="Arial" w:hAnsi="Arial" w:cs="Arial"/>
          <w:lang w:val="en-US"/>
        </w:rPr>
      </w:pPr>
    </w:p>
    <w:p w14:paraId="7F1EF404" w14:textId="77777777" w:rsidR="00F33417" w:rsidRDefault="00F33417" w:rsidP="00F33417"/>
    <w:p w14:paraId="61844346" w14:textId="77777777" w:rsidR="00F33417" w:rsidRDefault="00F33417" w:rsidP="00F33417">
      <w:pPr>
        <w:jc w:val="center"/>
      </w:pPr>
      <w:r>
        <w:rPr>
          <w:b/>
          <w:bCs/>
          <w:noProof/>
        </w:rPr>
        <w:drawing>
          <wp:inline distT="0" distB="0" distL="0" distR="0" wp14:anchorId="4238A899" wp14:editId="12A8DABD">
            <wp:extent cx="1688465" cy="1195070"/>
            <wp:effectExtent l="0" t="0" r="6985" b="5080"/>
            <wp:docPr id="1" name="Picture 1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BE28" w14:textId="77777777" w:rsidR="00F33417" w:rsidRPr="000F6B6E" w:rsidRDefault="00F33417" w:rsidP="00F33417">
      <w:pPr>
        <w:spacing w:after="0" w:line="240" w:lineRule="auto"/>
        <w:rPr>
          <w:rFonts w:ascii="Arial" w:hAnsi="Arial" w:cs="Arial"/>
        </w:rPr>
      </w:pPr>
    </w:p>
    <w:p w14:paraId="1F2CC353" w14:textId="77777777" w:rsidR="00F33417" w:rsidRPr="000F6B6E" w:rsidRDefault="00F33417" w:rsidP="00F33417">
      <w:pPr>
        <w:spacing w:after="0" w:line="240" w:lineRule="auto"/>
        <w:rPr>
          <w:rFonts w:ascii="Arial" w:hAnsi="Arial" w:cs="Arial"/>
          <w:b/>
          <w:bCs/>
        </w:rPr>
      </w:pPr>
      <w:r w:rsidRPr="000F6B6E">
        <w:rPr>
          <w:rFonts w:ascii="Arial" w:hAnsi="Arial" w:cs="Arial"/>
          <w:b/>
          <w:bCs/>
        </w:rPr>
        <w:t>Sheffield Museums</w:t>
      </w:r>
    </w:p>
    <w:p w14:paraId="134E02E0" w14:textId="69D27911" w:rsidR="00F33417" w:rsidRDefault="00F33417" w:rsidP="00F33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Associate </w:t>
      </w:r>
      <w:r w:rsidRPr="000F6B6E">
        <w:rPr>
          <w:rFonts w:ascii="Arial" w:hAnsi="Arial" w:cs="Arial"/>
        </w:rPr>
        <w:t>Trustee</w:t>
      </w:r>
      <w:r>
        <w:rPr>
          <w:rFonts w:ascii="Arial" w:hAnsi="Arial" w:cs="Arial"/>
        </w:rPr>
        <w:t>s</w:t>
      </w:r>
      <w:r w:rsidRPr="000F6B6E">
        <w:rPr>
          <w:rFonts w:ascii="Arial" w:hAnsi="Arial" w:cs="Arial"/>
        </w:rPr>
        <w:t xml:space="preserve"> </w:t>
      </w:r>
      <w:r w:rsidR="00A46BF8">
        <w:rPr>
          <w:rFonts w:ascii="Arial" w:hAnsi="Arial" w:cs="Arial"/>
        </w:rPr>
        <w:t>role</w:t>
      </w:r>
      <w:r w:rsidRPr="000F6B6E">
        <w:rPr>
          <w:rFonts w:ascii="Arial" w:hAnsi="Arial" w:cs="Arial"/>
        </w:rPr>
        <w:t xml:space="preserve"> description and person specification</w:t>
      </w:r>
    </w:p>
    <w:p w14:paraId="32D0F5EF" w14:textId="77777777" w:rsidR="00F33417" w:rsidRDefault="00F33417" w:rsidP="00F33417">
      <w:pPr>
        <w:spacing w:after="0" w:line="240" w:lineRule="auto"/>
        <w:rPr>
          <w:rFonts w:ascii="Arial" w:hAnsi="Arial" w:cs="Arial"/>
        </w:rPr>
      </w:pPr>
    </w:p>
    <w:p w14:paraId="1577B243" w14:textId="77777777" w:rsidR="00F33417" w:rsidRPr="000F6B6E" w:rsidRDefault="00F33417" w:rsidP="00F33417">
      <w:pPr>
        <w:spacing w:after="0" w:line="240" w:lineRule="auto"/>
        <w:rPr>
          <w:rFonts w:ascii="Arial" w:hAnsi="Arial" w:cs="Arial"/>
        </w:rPr>
      </w:pPr>
    </w:p>
    <w:p w14:paraId="2BFE5F0D" w14:textId="01DA07F1" w:rsidR="00F33417" w:rsidRPr="000F6B6E" w:rsidRDefault="00F33417" w:rsidP="00F334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F6B6E">
        <w:rPr>
          <w:rFonts w:ascii="Arial" w:hAnsi="Arial" w:cs="Arial"/>
          <w:b/>
        </w:rPr>
        <w:t>The roles and responsibilities of being a</w:t>
      </w:r>
      <w:r>
        <w:rPr>
          <w:rFonts w:ascii="Arial" w:hAnsi="Arial" w:cs="Arial"/>
          <w:b/>
        </w:rPr>
        <w:t>n Associate</w:t>
      </w:r>
      <w:r w:rsidRPr="000F6B6E">
        <w:rPr>
          <w:rFonts w:ascii="Arial" w:hAnsi="Arial" w:cs="Arial"/>
          <w:b/>
        </w:rPr>
        <w:t xml:space="preserve"> Trustee</w:t>
      </w:r>
    </w:p>
    <w:p w14:paraId="58913DBA" w14:textId="77777777" w:rsidR="00F33417" w:rsidRPr="000F6B6E" w:rsidRDefault="00F33417" w:rsidP="00F33417">
      <w:pPr>
        <w:suppressAutoHyphens/>
        <w:spacing w:after="0" w:line="240" w:lineRule="auto"/>
        <w:ind w:left="360"/>
        <w:rPr>
          <w:rFonts w:ascii="Arial" w:eastAsia="Calibri" w:hAnsi="Arial" w:cs="Arial"/>
          <w:kern w:val="1"/>
        </w:rPr>
      </w:pPr>
      <w:r w:rsidRPr="000F6B6E">
        <w:rPr>
          <w:rFonts w:ascii="Arial" w:eastAsia="Calibri" w:hAnsi="Arial" w:cs="Arial"/>
          <w:kern w:val="1"/>
        </w:rPr>
        <w:t xml:space="preserve">The Board of Trustees is the governing body of Sheffield Museums Trust.  Board members are both charitable trustees and directors of a company limited by guarantee and their activities are governed by both charity and company law. </w:t>
      </w:r>
    </w:p>
    <w:p w14:paraId="56F9F7C3" w14:textId="77777777" w:rsidR="00F33417" w:rsidRPr="000F6B6E" w:rsidRDefault="00F33417" w:rsidP="00F33417">
      <w:pPr>
        <w:suppressAutoHyphens/>
        <w:spacing w:after="0" w:line="240" w:lineRule="auto"/>
        <w:ind w:left="360"/>
        <w:rPr>
          <w:rFonts w:ascii="Arial" w:eastAsia="Calibri" w:hAnsi="Arial" w:cs="Arial"/>
          <w:kern w:val="1"/>
        </w:rPr>
      </w:pPr>
    </w:p>
    <w:p w14:paraId="145B636F" w14:textId="77777777" w:rsidR="00F33417" w:rsidRDefault="00F33417" w:rsidP="00F33417">
      <w:pPr>
        <w:suppressAutoHyphens/>
        <w:spacing w:after="0" w:line="240" w:lineRule="auto"/>
        <w:ind w:left="360"/>
        <w:rPr>
          <w:rFonts w:ascii="Arial" w:eastAsia="Calibri" w:hAnsi="Arial" w:cs="Arial"/>
          <w:kern w:val="1"/>
        </w:rPr>
      </w:pPr>
      <w:r w:rsidRPr="000F6B6E">
        <w:rPr>
          <w:rFonts w:ascii="Arial" w:eastAsia="Calibri" w:hAnsi="Arial" w:cs="Arial"/>
          <w:kern w:val="1"/>
        </w:rPr>
        <w:t xml:space="preserve">Trustees are responsible for the overall governance and strategic direction of the charity and act with care and skill </w:t>
      </w:r>
      <w:bookmarkStart w:id="0" w:name="_Hlk74561699"/>
      <w:r w:rsidRPr="000F6B6E">
        <w:rPr>
          <w:rFonts w:ascii="Arial" w:eastAsia="Calibri" w:hAnsi="Arial" w:cs="Arial"/>
          <w:kern w:val="1"/>
        </w:rPr>
        <w:t>to monitor performance and ensure that the charity is sustainable, well-run and delivers against its charitable objects</w:t>
      </w:r>
      <w:bookmarkEnd w:id="0"/>
      <w:r w:rsidRPr="000F6B6E">
        <w:rPr>
          <w:rFonts w:ascii="Arial" w:eastAsia="Calibri" w:hAnsi="Arial" w:cs="Arial"/>
          <w:kern w:val="1"/>
        </w:rPr>
        <w:t>.</w:t>
      </w:r>
    </w:p>
    <w:p w14:paraId="1F82CF12" w14:textId="77777777" w:rsidR="00F33417" w:rsidRDefault="00F33417" w:rsidP="00F33417">
      <w:pPr>
        <w:suppressAutoHyphens/>
        <w:spacing w:after="0" w:line="240" w:lineRule="auto"/>
        <w:ind w:left="360"/>
        <w:rPr>
          <w:rFonts w:ascii="Arial" w:eastAsia="Calibri" w:hAnsi="Arial" w:cs="Arial"/>
          <w:kern w:val="1"/>
        </w:rPr>
      </w:pPr>
    </w:p>
    <w:p w14:paraId="3E8AB488" w14:textId="4593655C" w:rsidR="0076447B" w:rsidRDefault="00F33417" w:rsidP="0076447B">
      <w:pPr>
        <w:suppressAutoHyphens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By </w:t>
      </w:r>
      <w:r w:rsidRPr="0076447B">
        <w:rPr>
          <w:rFonts w:ascii="Arial" w:hAnsi="Arial" w:cs="Arial"/>
          <w:color w:val="000000"/>
        </w:rPr>
        <w:t xml:space="preserve">contrast, </w:t>
      </w:r>
      <w:r w:rsidR="00D64EAB" w:rsidRPr="0076447B">
        <w:rPr>
          <w:rFonts w:ascii="Arial" w:hAnsi="Arial" w:cs="Arial"/>
          <w:color w:val="000000"/>
        </w:rPr>
        <w:t xml:space="preserve">the </w:t>
      </w:r>
      <w:r w:rsidRPr="0076447B">
        <w:rPr>
          <w:rFonts w:ascii="Arial" w:hAnsi="Arial" w:cs="Arial"/>
          <w:color w:val="000000"/>
          <w:lang w:eastAsia="en-GB"/>
        </w:rPr>
        <w:t>Associate Trustee role is</w:t>
      </w:r>
      <w:r w:rsidR="00D64EAB" w:rsidRPr="0076447B">
        <w:rPr>
          <w:rFonts w:ascii="Arial" w:hAnsi="Arial" w:cs="Arial"/>
          <w:color w:val="000000"/>
          <w:lang w:eastAsia="en-GB"/>
        </w:rPr>
        <w:t xml:space="preserve"> </w:t>
      </w:r>
      <w:r w:rsidRPr="0076447B">
        <w:rPr>
          <w:rFonts w:ascii="Arial" w:hAnsi="Arial" w:cs="Arial"/>
          <w:color w:val="000000"/>
          <w:lang w:eastAsia="en-GB"/>
        </w:rPr>
        <w:t xml:space="preserve">developmental </w:t>
      </w:r>
      <w:r w:rsidR="00D64EAB" w:rsidRPr="0076447B">
        <w:rPr>
          <w:rFonts w:ascii="Arial" w:hAnsi="Arial" w:cs="Arial"/>
          <w:color w:val="000000"/>
          <w:lang w:eastAsia="en-GB"/>
        </w:rPr>
        <w:t xml:space="preserve">and is designed to build knowledge and experience of governance in the </w:t>
      </w:r>
      <w:r w:rsidR="000B1114">
        <w:rPr>
          <w:rFonts w:ascii="Arial" w:hAnsi="Arial" w:cs="Arial"/>
          <w:color w:val="000000"/>
          <w:lang w:eastAsia="en-GB"/>
        </w:rPr>
        <w:t xml:space="preserve">cultural </w:t>
      </w:r>
      <w:r w:rsidR="00D64EAB" w:rsidRPr="0076447B">
        <w:rPr>
          <w:rFonts w:ascii="Arial" w:hAnsi="Arial" w:cs="Arial"/>
          <w:color w:val="000000"/>
          <w:lang w:eastAsia="en-GB"/>
        </w:rPr>
        <w:t>sector.</w:t>
      </w:r>
      <w:r w:rsidR="00AD6CCF" w:rsidRPr="0076447B">
        <w:rPr>
          <w:rFonts w:ascii="Arial" w:hAnsi="Arial" w:cs="Arial"/>
          <w:color w:val="000000"/>
          <w:lang w:eastAsia="en-GB"/>
        </w:rPr>
        <w:t xml:space="preserve">  While the activities of the Associate Trustee are not </w:t>
      </w:r>
      <w:r w:rsidR="008E552F">
        <w:rPr>
          <w:rFonts w:ascii="Arial" w:hAnsi="Arial" w:cs="Arial"/>
          <w:color w:val="000000"/>
          <w:lang w:eastAsia="en-GB"/>
        </w:rPr>
        <w:t>defined</w:t>
      </w:r>
      <w:r w:rsidR="00AD6CCF" w:rsidRPr="0076447B">
        <w:rPr>
          <w:rFonts w:ascii="Arial" w:hAnsi="Arial" w:cs="Arial"/>
          <w:color w:val="000000"/>
          <w:lang w:eastAsia="en-GB"/>
        </w:rPr>
        <w:t xml:space="preserve"> by charity or company law, all Associate</w:t>
      </w:r>
      <w:r w:rsidR="00E64609">
        <w:rPr>
          <w:rFonts w:ascii="Arial" w:hAnsi="Arial" w:cs="Arial"/>
          <w:color w:val="000000"/>
          <w:lang w:eastAsia="en-GB"/>
        </w:rPr>
        <w:t xml:space="preserve"> Trustees</w:t>
      </w:r>
      <w:r w:rsidR="00AD6CCF" w:rsidRPr="0076447B">
        <w:rPr>
          <w:rFonts w:ascii="Arial" w:hAnsi="Arial" w:cs="Arial"/>
          <w:color w:val="000000"/>
          <w:lang w:eastAsia="en-GB"/>
        </w:rPr>
        <w:t xml:space="preserve"> are required to sign a confidentiality agreement </w:t>
      </w:r>
      <w:r w:rsidR="0076447B" w:rsidRPr="0076447B">
        <w:rPr>
          <w:rFonts w:ascii="Arial" w:hAnsi="Arial" w:cs="Arial"/>
          <w:color w:val="000000"/>
          <w:lang w:eastAsia="en-GB"/>
        </w:rPr>
        <w:t>whereby they agree not to</w:t>
      </w:r>
      <w:r w:rsidR="00AD6CCF" w:rsidRPr="0076447B">
        <w:rPr>
          <w:rFonts w:ascii="Arial" w:hAnsi="Arial" w:cs="Arial"/>
          <w:color w:val="000000"/>
          <w:lang w:eastAsia="en-GB"/>
        </w:rPr>
        <w:t xml:space="preserve"> </w:t>
      </w:r>
      <w:r w:rsidR="0076447B" w:rsidRPr="0076447B">
        <w:rPr>
          <w:rFonts w:ascii="Arial" w:hAnsi="Arial" w:cs="Arial"/>
        </w:rPr>
        <w:t>use or disclose</w:t>
      </w:r>
      <w:r w:rsidR="0076447B">
        <w:rPr>
          <w:rFonts w:ascii="Arial" w:hAnsi="Arial" w:cs="Arial"/>
        </w:rPr>
        <w:t xml:space="preserve"> </w:t>
      </w:r>
      <w:r w:rsidR="0076447B" w:rsidRPr="0076447B">
        <w:rPr>
          <w:rFonts w:ascii="Arial" w:hAnsi="Arial" w:cs="Arial"/>
        </w:rPr>
        <w:t xml:space="preserve">confidential information in whatever form to any third party. </w:t>
      </w:r>
    </w:p>
    <w:p w14:paraId="3196927E" w14:textId="77777777" w:rsidR="0076447B" w:rsidRDefault="0076447B" w:rsidP="0076447B">
      <w:pPr>
        <w:suppressAutoHyphens/>
        <w:spacing w:after="0" w:line="240" w:lineRule="auto"/>
        <w:ind w:left="360"/>
        <w:rPr>
          <w:rFonts w:ascii="Arial" w:hAnsi="Arial" w:cs="Arial"/>
        </w:rPr>
      </w:pPr>
    </w:p>
    <w:p w14:paraId="188BC128" w14:textId="6ED5005C" w:rsidR="00D64EAB" w:rsidRPr="00740AFA" w:rsidRDefault="00F33417" w:rsidP="00740AFA">
      <w:pPr>
        <w:suppressAutoHyphens/>
        <w:spacing w:after="0" w:line="240" w:lineRule="auto"/>
        <w:ind w:left="360"/>
        <w:rPr>
          <w:rFonts w:ascii="Arial" w:hAnsi="Arial" w:cs="Arial"/>
        </w:rPr>
      </w:pPr>
      <w:r w:rsidRPr="0076447B">
        <w:rPr>
          <w:rFonts w:ascii="Arial" w:hAnsi="Arial" w:cs="Arial"/>
          <w:color w:val="000000"/>
          <w:lang w:eastAsia="en-GB"/>
        </w:rPr>
        <w:t>Associate Trustee</w:t>
      </w:r>
      <w:r w:rsidR="00D64EAB" w:rsidRPr="0076447B">
        <w:rPr>
          <w:rFonts w:ascii="Arial" w:hAnsi="Arial" w:cs="Arial"/>
          <w:color w:val="000000"/>
          <w:lang w:eastAsia="en-GB"/>
        </w:rPr>
        <w:t>s will tak</w:t>
      </w:r>
      <w:r w:rsidRPr="0076447B">
        <w:rPr>
          <w:rFonts w:ascii="Arial" w:hAnsi="Arial" w:cs="Arial"/>
          <w:color w:val="000000"/>
          <w:lang w:eastAsia="en-GB"/>
        </w:rPr>
        <w:t>e part in a 12-month programme that introduces</w:t>
      </w:r>
      <w:r w:rsidR="000B1114">
        <w:rPr>
          <w:rFonts w:ascii="Arial" w:hAnsi="Arial" w:cs="Arial"/>
          <w:color w:val="000000"/>
          <w:lang w:eastAsia="en-GB"/>
        </w:rPr>
        <w:t xml:space="preserve"> Sheffield Museums</w:t>
      </w:r>
      <w:r w:rsidRPr="0076447B">
        <w:rPr>
          <w:rFonts w:ascii="Arial" w:hAnsi="Arial" w:cs="Arial"/>
          <w:color w:val="000000"/>
          <w:lang w:eastAsia="en-GB"/>
        </w:rPr>
        <w:t xml:space="preserve"> and </w:t>
      </w:r>
      <w:r w:rsidR="000B1114">
        <w:rPr>
          <w:rFonts w:ascii="Arial" w:hAnsi="Arial" w:cs="Arial"/>
          <w:color w:val="000000"/>
          <w:lang w:eastAsia="en-GB"/>
        </w:rPr>
        <w:t>our</w:t>
      </w:r>
      <w:r w:rsidRPr="0076447B">
        <w:rPr>
          <w:rFonts w:ascii="Arial" w:hAnsi="Arial" w:cs="Arial"/>
          <w:color w:val="000000"/>
          <w:lang w:eastAsia="en-GB"/>
        </w:rPr>
        <w:t xml:space="preserve"> principles of governance.</w:t>
      </w:r>
      <w:r w:rsidR="00740AFA">
        <w:rPr>
          <w:rFonts w:ascii="Arial" w:hAnsi="Arial" w:cs="Arial"/>
          <w:color w:val="000000"/>
          <w:lang w:eastAsia="en-GB"/>
        </w:rPr>
        <w:t xml:space="preserve">  </w:t>
      </w:r>
      <w:r w:rsidR="0076447B" w:rsidRPr="0076447B">
        <w:rPr>
          <w:rFonts w:ascii="Arial" w:hAnsi="Arial" w:cs="Arial"/>
          <w:color w:val="000000"/>
          <w:lang w:eastAsia="en-GB"/>
        </w:rPr>
        <w:t>It will include,</w:t>
      </w:r>
    </w:p>
    <w:p w14:paraId="2D8342F9" w14:textId="77777777" w:rsidR="00D64EAB" w:rsidRPr="0076447B" w:rsidRDefault="00D64EAB" w:rsidP="00F33417">
      <w:pPr>
        <w:suppressAutoHyphens/>
        <w:spacing w:after="0" w:line="240" w:lineRule="auto"/>
        <w:ind w:left="360"/>
        <w:rPr>
          <w:rFonts w:ascii="Arial" w:hAnsi="Arial" w:cs="Arial"/>
          <w:color w:val="000000"/>
          <w:lang w:eastAsia="en-GB"/>
        </w:rPr>
      </w:pPr>
    </w:p>
    <w:p w14:paraId="70DBA637" w14:textId="2C9EE51E" w:rsidR="00D64EAB" w:rsidRPr="0076447B" w:rsidRDefault="00D64EAB" w:rsidP="00D64EAB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kern w:val="1"/>
        </w:rPr>
      </w:pPr>
      <w:r w:rsidRPr="0076447B">
        <w:rPr>
          <w:rFonts w:ascii="Arial" w:hAnsi="Arial" w:cs="Arial"/>
          <w:color w:val="000000"/>
          <w:lang w:eastAsia="en-GB"/>
        </w:rPr>
        <w:t>Attendance at and participation in</w:t>
      </w:r>
      <w:r w:rsidR="00AD6CCF" w:rsidRPr="0076447B">
        <w:rPr>
          <w:rFonts w:ascii="Arial" w:hAnsi="Arial" w:cs="Arial"/>
          <w:color w:val="000000"/>
          <w:lang w:eastAsia="en-GB"/>
        </w:rPr>
        <w:t xml:space="preserve"> full</w:t>
      </w:r>
      <w:r w:rsidRPr="0076447B">
        <w:rPr>
          <w:rFonts w:ascii="Arial" w:hAnsi="Arial" w:cs="Arial"/>
          <w:color w:val="000000"/>
          <w:lang w:eastAsia="en-GB"/>
        </w:rPr>
        <w:t xml:space="preserve"> Board meetings</w:t>
      </w:r>
    </w:p>
    <w:p w14:paraId="66C88B3C" w14:textId="71C14855" w:rsidR="00AD6CCF" w:rsidRPr="00740AFA" w:rsidRDefault="00AD6CCF" w:rsidP="00D64EAB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kern w:val="1"/>
        </w:rPr>
      </w:pPr>
      <w:r w:rsidRPr="0076447B">
        <w:rPr>
          <w:rFonts w:ascii="Arial" w:hAnsi="Arial" w:cs="Arial"/>
          <w:color w:val="000000"/>
          <w:lang w:eastAsia="en-GB"/>
        </w:rPr>
        <w:t>Attendance at and participation in designated Committee</w:t>
      </w:r>
      <w:r>
        <w:rPr>
          <w:rFonts w:ascii="Arial" w:hAnsi="Arial" w:cs="Arial"/>
          <w:color w:val="000000"/>
          <w:lang w:eastAsia="en-GB"/>
        </w:rPr>
        <w:t xml:space="preserve"> meetings</w:t>
      </w:r>
    </w:p>
    <w:p w14:paraId="1F00E10A" w14:textId="3D5C54BF" w:rsidR="00740AFA" w:rsidRPr="00D64EAB" w:rsidRDefault="00740AFA" w:rsidP="00D64EAB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kern w:val="1"/>
        </w:rPr>
      </w:pPr>
      <w:r>
        <w:rPr>
          <w:rFonts w:ascii="Arial" w:hAnsi="Arial" w:cs="Arial"/>
          <w:color w:val="000000"/>
          <w:lang w:eastAsia="en-GB"/>
        </w:rPr>
        <w:t>Attendance at and participation in the Board Away Day</w:t>
      </w:r>
    </w:p>
    <w:p w14:paraId="5DCD491A" w14:textId="03F70CF4" w:rsidR="00D64EAB" w:rsidRPr="00D64EAB" w:rsidRDefault="006F2BB8" w:rsidP="00D64EAB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kern w:val="1"/>
        </w:rPr>
      </w:pPr>
      <w:r>
        <w:rPr>
          <w:rFonts w:ascii="Arial" w:hAnsi="Arial" w:cs="Arial"/>
          <w:color w:val="000000"/>
          <w:lang w:eastAsia="en-GB"/>
        </w:rPr>
        <w:t>Half-day g</w:t>
      </w:r>
      <w:r w:rsidR="00D64EAB">
        <w:rPr>
          <w:rFonts w:ascii="Arial" w:hAnsi="Arial" w:cs="Arial"/>
          <w:color w:val="000000"/>
          <w:lang w:eastAsia="en-GB"/>
        </w:rPr>
        <w:t>overnance and finance training</w:t>
      </w:r>
    </w:p>
    <w:p w14:paraId="1ACC41EC" w14:textId="3B0F62F4" w:rsidR="00740AFA" w:rsidRPr="00740AFA" w:rsidRDefault="002918C8" w:rsidP="00D64EAB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kern w:val="1"/>
        </w:rPr>
      </w:pPr>
      <w:r>
        <w:rPr>
          <w:rFonts w:ascii="Arial" w:hAnsi="Arial" w:cs="Arial"/>
          <w:color w:val="000000"/>
          <w:lang w:eastAsia="en-GB"/>
        </w:rPr>
        <w:t>Support from a Trustee Mentor</w:t>
      </w:r>
    </w:p>
    <w:p w14:paraId="3AF51945" w14:textId="5BB8A68F" w:rsidR="00D64EAB" w:rsidRPr="00D64EAB" w:rsidRDefault="002918C8" w:rsidP="00D64EAB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kern w:val="1"/>
        </w:rPr>
      </w:pPr>
      <w:r>
        <w:rPr>
          <w:rFonts w:ascii="Arial" w:hAnsi="Arial" w:cs="Arial"/>
          <w:color w:val="000000"/>
          <w:lang w:eastAsia="en-GB"/>
        </w:rPr>
        <w:t>A short</w:t>
      </w:r>
      <w:r w:rsidR="00D64EAB">
        <w:rPr>
          <w:rFonts w:ascii="Arial" w:hAnsi="Arial" w:cs="Arial"/>
          <w:color w:val="000000"/>
          <w:lang w:eastAsia="en-GB"/>
        </w:rPr>
        <w:t xml:space="preserve"> induction programme where Associate</w:t>
      </w:r>
      <w:r w:rsidR="00E64609">
        <w:rPr>
          <w:rFonts w:ascii="Arial" w:hAnsi="Arial" w:cs="Arial"/>
          <w:color w:val="000000"/>
          <w:lang w:eastAsia="en-GB"/>
        </w:rPr>
        <w:t xml:space="preserve"> Trustees</w:t>
      </w:r>
      <w:r w:rsidR="00D64EAB">
        <w:rPr>
          <w:rFonts w:ascii="Arial" w:hAnsi="Arial" w:cs="Arial"/>
          <w:color w:val="000000"/>
          <w:lang w:eastAsia="en-GB"/>
        </w:rPr>
        <w:t xml:space="preserve"> visit sites, meet </w:t>
      </w:r>
      <w:r w:rsidR="0076447B">
        <w:rPr>
          <w:rFonts w:ascii="Arial" w:hAnsi="Arial" w:cs="Arial"/>
          <w:color w:val="000000"/>
          <w:lang w:eastAsia="en-GB"/>
        </w:rPr>
        <w:t xml:space="preserve">Heads of Service and colleagues across </w:t>
      </w:r>
      <w:r w:rsidR="00D64EAB">
        <w:rPr>
          <w:rFonts w:ascii="Arial" w:hAnsi="Arial" w:cs="Arial"/>
          <w:color w:val="000000"/>
          <w:lang w:eastAsia="en-GB"/>
        </w:rPr>
        <w:t>department</w:t>
      </w:r>
      <w:r w:rsidR="0076447B">
        <w:rPr>
          <w:rFonts w:ascii="Arial" w:hAnsi="Arial" w:cs="Arial"/>
          <w:color w:val="000000"/>
          <w:lang w:eastAsia="en-GB"/>
        </w:rPr>
        <w:t>s</w:t>
      </w:r>
      <w:r w:rsidR="00D64EAB">
        <w:rPr>
          <w:rFonts w:ascii="Arial" w:hAnsi="Arial" w:cs="Arial"/>
          <w:color w:val="000000"/>
          <w:lang w:eastAsia="en-GB"/>
        </w:rPr>
        <w:t xml:space="preserve"> and find out more about how the museums </w:t>
      </w:r>
      <w:r w:rsidR="008E552F">
        <w:rPr>
          <w:rFonts w:ascii="Arial" w:hAnsi="Arial" w:cs="Arial"/>
          <w:color w:val="000000"/>
          <w:lang w:eastAsia="en-GB"/>
        </w:rPr>
        <w:t>are governed and managed</w:t>
      </w:r>
    </w:p>
    <w:p w14:paraId="16B325E4" w14:textId="77777777" w:rsidR="00740AFA" w:rsidRDefault="00740AFA" w:rsidP="00D64EAB">
      <w:pPr>
        <w:suppressAutoHyphens/>
        <w:spacing w:after="0" w:line="240" w:lineRule="auto"/>
        <w:ind w:left="360"/>
        <w:rPr>
          <w:rFonts w:ascii="Arial" w:hAnsi="Arial" w:cs="Arial"/>
          <w:color w:val="000000"/>
          <w:lang w:eastAsia="en-GB"/>
        </w:rPr>
      </w:pPr>
    </w:p>
    <w:p w14:paraId="18D60A6F" w14:textId="03E49C73" w:rsidR="00D64EAB" w:rsidRDefault="002D6D0D" w:rsidP="00D64EAB">
      <w:pPr>
        <w:suppressAutoHyphens/>
        <w:spacing w:after="0" w:line="240" w:lineRule="auto"/>
        <w:ind w:left="36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Throughout </w:t>
      </w:r>
      <w:r w:rsidR="00740AFA">
        <w:rPr>
          <w:rFonts w:ascii="Arial" w:hAnsi="Arial" w:cs="Arial"/>
          <w:color w:val="000000"/>
          <w:lang w:eastAsia="en-GB"/>
        </w:rPr>
        <w:t>the 12 months, Associate</w:t>
      </w:r>
      <w:r w:rsidR="00E64609">
        <w:rPr>
          <w:rFonts w:ascii="Arial" w:hAnsi="Arial" w:cs="Arial"/>
          <w:color w:val="000000"/>
          <w:lang w:eastAsia="en-GB"/>
        </w:rPr>
        <w:t xml:space="preserve"> Trustees</w:t>
      </w:r>
      <w:r w:rsidR="00740AFA">
        <w:rPr>
          <w:rFonts w:ascii="Arial" w:hAnsi="Arial" w:cs="Arial"/>
          <w:color w:val="000000"/>
          <w:lang w:eastAsia="en-GB"/>
        </w:rPr>
        <w:t xml:space="preserve"> will </w:t>
      </w:r>
      <w:r w:rsidR="00740AFA" w:rsidRPr="00B56808">
        <w:rPr>
          <w:rFonts w:ascii="Arial" w:hAnsi="Arial" w:cs="Arial"/>
          <w:color w:val="000000"/>
          <w:lang w:eastAsia="en-GB"/>
        </w:rPr>
        <w:t xml:space="preserve">be </w:t>
      </w:r>
      <w:r w:rsidR="00397A26">
        <w:rPr>
          <w:rFonts w:ascii="Arial" w:hAnsi="Arial" w:cs="Arial"/>
          <w:color w:val="000000"/>
          <w:lang w:eastAsia="en-GB"/>
        </w:rPr>
        <w:t>encouraged</w:t>
      </w:r>
      <w:r w:rsidR="00740AFA" w:rsidRPr="00B56808">
        <w:rPr>
          <w:rFonts w:ascii="Arial" w:hAnsi="Arial" w:cs="Arial"/>
          <w:color w:val="000000"/>
          <w:lang w:eastAsia="en-GB"/>
        </w:rPr>
        <w:t xml:space="preserve"> to share </w:t>
      </w:r>
      <w:r w:rsidR="00740AFA">
        <w:rPr>
          <w:rFonts w:ascii="Arial" w:hAnsi="Arial" w:cs="Arial"/>
          <w:color w:val="000000"/>
          <w:lang w:eastAsia="en-GB"/>
        </w:rPr>
        <w:t>their</w:t>
      </w:r>
      <w:r w:rsidR="00740AFA" w:rsidRPr="00B56808">
        <w:rPr>
          <w:rFonts w:ascii="Arial" w:hAnsi="Arial" w:cs="Arial"/>
          <w:color w:val="000000"/>
          <w:lang w:eastAsia="en-GB"/>
        </w:rPr>
        <w:t xml:space="preserve"> learning with </w:t>
      </w:r>
      <w:r w:rsidR="00397A26">
        <w:rPr>
          <w:rFonts w:ascii="Arial" w:hAnsi="Arial" w:cs="Arial"/>
          <w:color w:val="000000"/>
          <w:lang w:eastAsia="en-GB"/>
        </w:rPr>
        <w:t xml:space="preserve">each other and </w:t>
      </w:r>
      <w:r w:rsidR="00740AFA" w:rsidRPr="00B56808">
        <w:rPr>
          <w:rFonts w:ascii="Arial" w:hAnsi="Arial" w:cs="Arial"/>
          <w:color w:val="000000"/>
          <w:lang w:eastAsia="en-GB"/>
        </w:rPr>
        <w:t>the</w:t>
      </w:r>
      <w:r>
        <w:rPr>
          <w:rFonts w:ascii="Arial" w:hAnsi="Arial" w:cs="Arial"/>
          <w:color w:val="000000"/>
          <w:lang w:eastAsia="en-GB"/>
        </w:rPr>
        <w:t>ir</w:t>
      </w:r>
      <w:r w:rsidR="00740AFA" w:rsidRPr="00B56808">
        <w:rPr>
          <w:rFonts w:ascii="Arial" w:hAnsi="Arial" w:cs="Arial"/>
          <w:color w:val="000000"/>
          <w:lang w:eastAsia="en-GB"/>
        </w:rPr>
        <w:t xml:space="preserve"> </w:t>
      </w:r>
      <w:r w:rsidR="00740AFA">
        <w:rPr>
          <w:rFonts w:ascii="Arial" w:hAnsi="Arial" w:cs="Arial"/>
          <w:color w:val="000000"/>
          <w:lang w:eastAsia="en-GB"/>
        </w:rPr>
        <w:t xml:space="preserve">Mentors </w:t>
      </w:r>
      <w:r>
        <w:rPr>
          <w:rFonts w:ascii="Arial" w:hAnsi="Arial" w:cs="Arial"/>
          <w:color w:val="000000"/>
          <w:lang w:eastAsia="en-GB"/>
        </w:rPr>
        <w:t>on a regular basis</w:t>
      </w:r>
      <w:r w:rsidR="00397A26">
        <w:rPr>
          <w:rFonts w:ascii="Arial" w:hAnsi="Arial" w:cs="Arial"/>
          <w:color w:val="000000"/>
          <w:lang w:eastAsia="en-GB"/>
        </w:rPr>
        <w:t>.  At the end of the year, Associates will also be invited to present their feedback at a full board meeting.</w:t>
      </w:r>
      <w:r w:rsidR="00740AFA">
        <w:rPr>
          <w:rFonts w:ascii="Arial" w:hAnsi="Arial" w:cs="Arial"/>
          <w:color w:val="000000"/>
          <w:lang w:eastAsia="en-GB"/>
        </w:rPr>
        <w:t xml:space="preserve">  </w:t>
      </w:r>
    </w:p>
    <w:p w14:paraId="752D8B1C" w14:textId="77777777" w:rsidR="00740AFA" w:rsidRDefault="00740AFA" w:rsidP="00D64EAB">
      <w:pPr>
        <w:suppressAutoHyphens/>
        <w:spacing w:after="0" w:line="240" w:lineRule="auto"/>
        <w:ind w:left="360"/>
        <w:rPr>
          <w:rFonts w:ascii="Arial" w:hAnsi="Arial" w:cs="Arial"/>
          <w:color w:val="000000"/>
          <w:lang w:eastAsia="en-GB"/>
        </w:rPr>
      </w:pPr>
    </w:p>
    <w:p w14:paraId="377ECEF9" w14:textId="63956EE3" w:rsidR="00D64EAB" w:rsidRPr="00AD6CCF" w:rsidRDefault="00AD6CCF" w:rsidP="00AD6CC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color w:val="000000"/>
          <w:lang w:eastAsia="en-GB"/>
        </w:rPr>
      </w:pPr>
      <w:r w:rsidRPr="00AD6CCF">
        <w:rPr>
          <w:rFonts w:ascii="Arial" w:hAnsi="Arial" w:cs="Arial"/>
          <w:b/>
          <w:bCs/>
          <w:color w:val="000000"/>
          <w:lang w:eastAsia="en-GB"/>
        </w:rPr>
        <w:t>Board meetings</w:t>
      </w:r>
    </w:p>
    <w:p w14:paraId="20C36992" w14:textId="2245A554" w:rsidR="00F33417" w:rsidRPr="00B56808" w:rsidRDefault="00AD6CCF" w:rsidP="00740AFA">
      <w:pPr>
        <w:pStyle w:val="ListParagraph"/>
        <w:suppressAutoHyphens/>
        <w:spacing w:after="0" w:line="240" w:lineRule="auto"/>
        <w:ind w:left="36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Associate</w:t>
      </w:r>
      <w:r w:rsidR="00E64609">
        <w:rPr>
          <w:rFonts w:ascii="Arial" w:hAnsi="Arial" w:cs="Arial"/>
          <w:color w:val="000000"/>
          <w:lang w:eastAsia="en-GB"/>
        </w:rPr>
        <w:t xml:space="preserve"> Trustees</w:t>
      </w:r>
      <w:r>
        <w:rPr>
          <w:rFonts w:ascii="Arial" w:hAnsi="Arial" w:cs="Arial"/>
          <w:color w:val="000000"/>
          <w:lang w:eastAsia="en-GB"/>
        </w:rPr>
        <w:t xml:space="preserve"> will receive confidential meeting papers in advance of each Board meeting and in advance of their designated Committee meeting</w:t>
      </w:r>
      <w:r w:rsidR="00740AFA">
        <w:rPr>
          <w:rFonts w:ascii="Arial" w:hAnsi="Arial" w:cs="Arial"/>
          <w:color w:val="000000"/>
          <w:lang w:eastAsia="en-GB"/>
        </w:rPr>
        <w:t>s</w:t>
      </w:r>
      <w:r>
        <w:rPr>
          <w:rFonts w:ascii="Arial" w:hAnsi="Arial" w:cs="Arial"/>
          <w:color w:val="000000"/>
          <w:lang w:eastAsia="en-GB"/>
        </w:rPr>
        <w:t xml:space="preserve">.  </w:t>
      </w:r>
      <w:r w:rsidR="00E64609">
        <w:rPr>
          <w:rFonts w:ascii="Arial" w:hAnsi="Arial" w:cs="Arial"/>
          <w:color w:val="000000"/>
          <w:lang w:eastAsia="en-GB"/>
        </w:rPr>
        <w:t xml:space="preserve">Associate Trustees </w:t>
      </w:r>
      <w:r>
        <w:rPr>
          <w:rFonts w:ascii="Arial" w:hAnsi="Arial" w:cs="Arial"/>
          <w:color w:val="000000"/>
          <w:lang w:eastAsia="en-GB"/>
        </w:rPr>
        <w:t>are invited to play an active part in meeting discussions.  However, should the situation arise where Trustees are asked to vote</w:t>
      </w:r>
      <w:r w:rsidR="0076447B">
        <w:rPr>
          <w:rFonts w:ascii="Arial" w:hAnsi="Arial" w:cs="Arial"/>
          <w:color w:val="000000"/>
          <w:lang w:eastAsia="en-GB"/>
        </w:rPr>
        <w:t xml:space="preserve"> on a decision</w:t>
      </w:r>
      <w:r>
        <w:rPr>
          <w:rFonts w:ascii="Arial" w:hAnsi="Arial" w:cs="Arial"/>
          <w:color w:val="000000"/>
          <w:lang w:eastAsia="en-GB"/>
        </w:rPr>
        <w:t>, Associates Trustees will not be able to take part</w:t>
      </w:r>
      <w:r w:rsidR="00E64609">
        <w:rPr>
          <w:rFonts w:ascii="Arial" w:hAnsi="Arial" w:cs="Arial"/>
          <w:color w:val="000000"/>
          <w:lang w:eastAsia="en-GB"/>
        </w:rPr>
        <w:t xml:space="preserve"> in the vote</w:t>
      </w:r>
      <w:r>
        <w:rPr>
          <w:rFonts w:ascii="Arial" w:hAnsi="Arial" w:cs="Arial"/>
          <w:color w:val="000000"/>
          <w:lang w:eastAsia="en-GB"/>
        </w:rPr>
        <w:t>.</w:t>
      </w:r>
    </w:p>
    <w:p w14:paraId="04D66086" w14:textId="77777777" w:rsidR="00F33417" w:rsidRPr="000F6B6E" w:rsidRDefault="00F33417" w:rsidP="00F33417">
      <w:pPr>
        <w:spacing w:after="0" w:line="240" w:lineRule="auto"/>
        <w:rPr>
          <w:rFonts w:ascii="Arial" w:hAnsi="Arial" w:cs="Arial"/>
        </w:rPr>
      </w:pPr>
    </w:p>
    <w:p w14:paraId="2F41AA1B" w14:textId="77777777" w:rsidR="00F33417" w:rsidRPr="000F6B6E" w:rsidRDefault="00F33417" w:rsidP="00F33417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052794D8" w14:textId="77777777" w:rsidR="00F33417" w:rsidRPr="000F6B6E" w:rsidRDefault="00F33417" w:rsidP="00F334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</w:rPr>
      </w:pPr>
      <w:r w:rsidRPr="000F6B6E">
        <w:rPr>
          <w:rFonts w:ascii="Arial" w:hAnsi="Arial" w:cs="Arial"/>
          <w:b/>
          <w:color w:val="000000"/>
        </w:rPr>
        <w:t>Person Specification</w:t>
      </w:r>
    </w:p>
    <w:p w14:paraId="5A85DD70" w14:textId="761ADB74" w:rsidR="00F33417" w:rsidRPr="000F6B6E" w:rsidRDefault="00F33417" w:rsidP="00F33417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6E">
        <w:rPr>
          <w:rFonts w:ascii="Arial" w:hAnsi="Arial" w:cs="Arial"/>
        </w:rPr>
        <w:t xml:space="preserve">Collectively, the board of </w:t>
      </w:r>
      <w:r w:rsidR="008701C5">
        <w:rPr>
          <w:rFonts w:ascii="Arial" w:hAnsi="Arial" w:cs="Arial"/>
        </w:rPr>
        <w:t>T</w:t>
      </w:r>
      <w:r w:rsidRPr="000F6B6E">
        <w:rPr>
          <w:rFonts w:ascii="Arial" w:hAnsi="Arial" w:cs="Arial"/>
        </w:rPr>
        <w:t xml:space="preserve">rustees needs skills and experience in </w:t>
      </w:r>
      <w:r w:rsidR="009715E0">
        <w:rPr>
          <w:rFonts w:ascii="Arial" w:hAnsi="Arial" w:cs="Arial"/>
        </w:rPr>
        <w:t>a wide range of</w:t>
      </w:r>
      <w:r w:rsidRPr="000F6B6E">
        <w:rPr>
          <w:rFonts w:ascii="Arial" w:hAnsi="Arial" w:cs="Arial"/>
        </w:rPr>
        <w:t xml:space="preserve"> areas</w:t>
      </w:r>
      <w:r w:rsidR="009715E0">
        <w:rPr>
          <w:rFonts w:ascii="Arial" w:hAnsi="Arial" w:cs="Arial"/>
        </w:rPr>
        <w:t xml:space="preserve"> </w:t>
      </w:r>
      <w:r w:rsidR="001B4DF3">
        <w:rPr>
          <w:rFonts w:ascii="Arial" w:hAnsi="Arial" w:cs="Arial"/>
        </w:rPr>
        <w:t>including</w:t>
      </w:r>
      <w:r w:rsidRPr="000F6B6E">
        <w:rPr>
          <w:rFonts w:ascii="Arial" w:hAnsi="Arial" w:cs="Arial"/>
        </w:rPr>
        <w:t xml:space="preserve"> business planning, charity finance, income generation and commercial enterprise; local government and arms-length bodies, </w:t>
      </w:r>
      <w:r w:rsidR="00BC7368">
        <w:rPr>
          <w:rFonts w:ascii="Arial" w:hAnsi="Arial" w:cs="Arial"/>
        </w:rPr>
        <w:t xml:space="preserve">museums and culture, </w:t>
      </w:r>
      <w:r w:rsidRPr="000F6B6E">
        <w:rPr>
          <w:rFonts w:ascii="Arial" w:hAnsi="Arial" w:cs="Arial"/>
        </w:rPr>
        <w:t>learning and community engagement, communications and digital strategy.</w:t>
      </w:r>
    </w:p>
    <w:p w14:paraId="5C8CE9A7" w14:textId="77777777" w:rsidR="00F33417" w:rsidRPr="000F6B6E" w:rsidRDefault="00F33417" w:rsidP="00F33417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4EC8EF3" w14:textId="77C43ACA" w:rsidR="00F33417" w:rsidRPr="000F6B6E" w:rsidRDefault="008701C5" w:rsidP="00F33417">
      <w:pPr>
        <w:spacing w:after="0" w:line="240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Associate </w:t>
      </w:r>
      <w:r w:rsidR="00F33417" w:rsidRPr="000F6B6E">
        <w:rPr>
          <w:rFonts w:ascii="Arial" w:hAnsi="Arial" w:cs="Arial"/>
          <w:color w:val="000000"/>
        </w:rPr>
        <w:t>Trustees will demonstrate:</w:t>
      </w:r>
    </w:p>
    <w:p w14:paraId="2234CD9B" w14:textId="77777777" w:rsidR="00F33417" w:rsidRPr="000F6B6E" w:rsidRDefault="00F33417" w:rsidP="00F33417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719C11D3" w14:textId="7669EF2F" w:rsidR="00740AFA" w:rsidRPr="009D7B39" w:rsidRDefault="00740AFA" w:rsidP="00740A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6808">
        <w:rPr>
          <w:rFonts w:ascii="Arial" w:hAnsi="Arial" w:cs="Arial"/>
          <w:color w:val="000000"/>
        </w:rPr>
        <w:t>A passion for museums and an understanding of their purpose and value in supporting the well-being of the city and its people.</w:t>
      </w:r>
    </w:p>
    <w:p w14:paraId="5909C852" w14:textId="02B477C0" w:rsidR="009D7B39" w:rsidRPr="009D7B39" w:rsidRDefault="009D7B39" w:rsidP="009D7B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F6B6E">
        <w:rPr>
          <w:rFonts w:ascii="Arial" w:hAnsi="Arial" w:cs="Arial"/>
          <w:color w:val="000000"/>
        </w:rPr>
        <w:t>The ability to act as an advocate for our work</w:t>
      </w:r>
    </w:p>
    <w:p w14:paraId="0B64BCF3" w14:textId="23971769" w:rsidR="00740AFA" w:rsidRPr="00B56808" w:rsidRDefault="00740AFA" w:rsidP="00740A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56808">
        <w:rPr>
          <w:rFonts w:ascii="Arial" w:hAnsi="Arial" w:cs="Arial"/>
          <w:color w:val="000000"/>
        </w:rPr>
        <w:t>A connection to Sheffield and South Yorkshire</w:t>
      </w:r>
      <w:r w:rsidR="009D7B39">
        <w:rPr>
          <w:rFonts w:ascii="Arial" w:hAnsi="Arial" w:cs="Arial"/>
          <w:color w:val="000000"/>
        </w:rPr>
        <w:t>.</w:t>
      </w:r>
    </w:p>
    <w:p w14:paraId="7744CB85" w14:textId="243362E0" w:rsidR="00F33417" w:rsidRPr="00740AFA" w:rsidRDefault="009715E0" w:rsidP="00F334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r w:rsidR="009D7B39">
        <w:rPr>
          <w:rFonts w:ascii="Arial" w:hAnsi="Arial" w:cs="Arial"/>
          <w:color w:val="000000"/>
        </w:rPr>
        <w:t>c</w:t>
      </w:r>
      <w:r w:rsidR="00740AFA" w:rsidRPr="00B56808">
        <w:rPr>
          <w:rFonts w:ascii="Arial" w:hAnsi="Arial" w:cs="Arial"/>
          <w:color w:val="000000"/>
        </w:rPr>
        <w:t>ommit</w:t>
      </w:r>
      <w:r w:rsidR="009D7B39">
        <w:rPr>
          <w:rFonts w:ascii="Arial" w:hAnsi="Arial" w:cs="Arial"/>
          <w:color w:val="000000"/>
        </w:rPr>
        <w:t>ment</w:t>
      </w:r>
      <w:r w:rsidR="00740AFA" w:rsidRPr="00B56808">
        <w:rPr>
          <w:rFonts w:ascii="Arial" w:hAnsi="Arial" w:cs="Arial"/>
          <w:color w:val="000000"/>
        </w:rPr>
        <w:t xml:space="preserve"> to a 12-month development programme including attending pre-agreed Board meetings and Committees and developing their knowledge of museums and skills in governance</w:t>
      </w:r>
    </w:p>
    <w:p w14:paraId="25409671" w14:textId="77777777" w:rsidR="00F33417" w:rsidRPr="000F6B6E" w:rsidRDefault="00F33417" w:rsidP="00F33417">
      <w:pPr>
        <w:spacing w:after="0" w:line="240" w:lineRule="auto"/>
        <w:rPr>
          <w:rFonts w:ascii="Arial" w:hAnsi="Arial" w:cs="Arial"/>
          <w:snapToGrid w:val="0"/>
        </w:rPr>
      </w:pPr>
    </w:p>
    <w:p w14:paraId="39D840E5" w14:textId="77777777" w:rsidR="00F33417" w:rsidRPr="000F6B6E" w:rsidRDefault="00F33417" w:rsidP="00F334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</w:rPr>
      </w:pPr>
      <w:r w:rsidRPr="000F6B6E">
        <w:rPr>
          <w:rFonts w:ascii="Arial" w:hAnsi="Arial" w:cs="Arial"/>
          <w:b/>
          <w:color w:val="000000"/>
        </w:rPr>
        <w:t>Terms</w:t>
      </w:r>
    </w:p>
    <w:p w14:paraId="4F1572A3" w14:textId="777A4337" w:rsidR="00F33417" w:rsidRDefault="00740AFA" w:rsidP="00740AFA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</w:rPr>
        <w:t xml:space="preserve">Associate </w:t>
      </w:r>
      <w:r w:rsidR="00F33417" w:rsidRPr="000F6B6E">
        <w:rPr>
          <w:rFonts w:ascii="Arial" w:hAnsi="Arial" w:cs="Arial"/>
          <w:color w:val="000000"/>
        </w:rPr>
        <w:t xml:space="preserve">Trustee roles are unpaid, but reasonable out of pocket expenses </w:t>
      </w:r>
      <w:r w:rsidR="00A02901">
        <w:rPr>
          <w:rFonts w:ascii="Arial" w:hAnsi="Arial" w:cs="Arial"/>
          <w:color w:val="000000"/>
        </w:rPr>
        <w:t xml:space="preserve">will be </w:t>
      </w:r>
      <w:r w:rsidR="00F33417" w:rsidRPr="000F6B6E">
        <w:rPr>
          <w:rFonts w:ascii="Arial" w:hAnsi="Arial" w:cs="Arial"/>
          <w:color w:val="000000"/>
        </w:rPr>
        <w:t>reimburs</w:t>
      </w:r>
      <w:r w:rsidR="00A02901">
        <w:rPr>
          <w:rFonts w:ascii="Arial" w:hAnsi="Arial" w:cs="Arial"/>
          <w:color w:val="000000"/>
        </w:rPr>
        <w:t>ed</w:t>
      </w:r>
      <w:r w:rsidR="00F33417" w:rsidRPr="000F6B6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Associates </w:t>
      </w:r>
      <w:r w:rsidR="00F33417" w:rsidRPr="000F6B6E">
        <w:rPr>
          <w:rFonts w:ascii="Arial" w:hAnsi="Arial" w:cs="Arial"/>
        </w:rPr>
        <w:t xml:space="preserve">are appointed for </w:t>
      </w:r>
      <w:r>
        <w:rPr>
          <w:rFonts w:ascii="Arial" w:hAnsi="Arial" w:cs="Arial"/>
        </w:rPr>
        <w:t xml:space="preserve">a </w:t>
      </w:r>
      <w:r w:rsidR="001B4DF3">
        <w:rPr>
          <w:rFonts w:ascii="Arial" w:hAnsi="Arial" w:cs="Arial"/>
        </w:rPr>
        <w:t>12-month</w:t>
      </w:r>
      <w:r>
        <w:rPr>
          <w:rFonts w:ascii="Arial" w:hAnsi="Arial" w:cs="Arial"/>
        </w:rPr>
        <w:t xml:space="preserve"> </w:t>
      </w:r>
      <w:r w:rsidR="00F33417" w:rsidRPr="000F6B6E">
        <w:rPr>
          <w:rFonts w:ascii="Arial" w:hAnsi="Arial" w:cs="Arial"/>
        </w:rPr>
        <w:t>term</w:t>
      </w:r>
      <w:r>
        <w:rPr>
          <w:rFonts w:ascii="Arial" w:hAnsi="Arial" w:cs="Arial"/>
        </w:rPr>
        <w:t>.</w:t>
      </w:r>
      <w:r w:rsidRPr="00740AFA">
        <w:rPr>
          <w:rFonts w:ascii="Arial" w:hAnsi="Arial" w:cs="Arial"/>
          <w:color w:val="000000"/>
          <w:lang w:eastAsia="en-GB"/>
        </w:rPr>
        <w:t xml:space="preserve"> </w:t>
      </w:r>
      <w:r w:rsidRPr="00D64EAB">
        <w:rPr>
          <w:rFonts w:ascii="Arial" w:hAnsi="Arial" w:cs="Arial"/>
          <w:color w:val="000000"/>
          <w:lang w:eastAsia="en-GB"/>
        </w:rPr>
        <w:t xml:space="preserve">The time commitment will average </w:t>
      </w:r>
      <w:r w:rsidR="007C2D01">
        <w:rPr>
          <w:rFonts w:ascii="Arial" w:hAnsi="Arial" w:cs="Arial"/>
          <w:color w:val="000000"/>
          <w:lang w:eastAsia="en-GB"/>
        </w:rPr>
        <w:t>four hours a</w:t>
      </w:r>
      <w:r w:rsidRPr="00D64EAB">
        <w:rPr>
          <w:rFonts w:ascii="Arial" w:hAnsi="Arial" w:cs="Arial"/>
          <w:color w:val="000000"/>
          <w:lang w:eastAsia="en-GB"/>
        </w:rPr>
        <w:t xml:space="preserve"> month.</w:t>
      </w:r>
    </w:p>
    <w:p w14:paraId="7F44AA9F" w14:textId="77777777" w:rsidR="00740AFA" w:rsidRPr="00740AFA" w:rsidRDefault="00740AFA" w:rsidP="00740AF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A95AC12" w14:textId="40F929D0" w:rsidR="00870B69" w:rsidRDefault="00740AFA" w:rsidP="00F33417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Associates </w:t>
      </w:r>
      <w:r w:rsidR="00F33417" w:rsidRPr="000F6B6E">
        <w:rPr>
          <w:rFonts w:ascii="Arial" w:hAnsi="Arial" w:cs="Arial"/>
          <w:color w:val="000000"/>
        </w:rPr>
        <w:t xml:space="preserve">Trustees are </w:t>
      </w:r>
      <w:r w:rsidR="007C2D01">
        <w:rPr>
          <w:rFonts w:ascii="Arial" w:hAnsi="Arial" w:cs="Arial"/>
          <w:color w:val="000000"/>
        </w:rPr>
        <w:t>invited</w:t>
      </w:r>
      <w:r w:rsidR="00F33417" w:rsidRPr="000F6B6E">
        <w:rPr>
          <w:rFonts w:ascii="Arial" w:hAnsi="Arial" w:cs="Arial"/>
          <w:color w:val="000000"/>
        </w:rPr>
        <w:t xml:space="preserve"> to attend and participate in all Board meetings and</w:t>
      </w:r>
      <w:r>
        <w:rPr>
          <w:rFonts w:ascii="Arial" w:hAnsi="Arial" w:cs="Arial"/>
          <w:color w:val="000000"/>
        </w:rPr>
        <w:t xml:space="preserve"> attend </w:t>
      </w:r>
      <w:r w:rsidR="00F33417" w:rsidRPr="000F6B6E">
        <w:rPr>
          <w:rFonts w:ascii="Arial" w:hAnsi="Arial" w:cs="Arial"/>
          <w:color w:val="000000"/>
        </w:rPr>
        <w:t>a wide range of events</w:t>
      </w:r>
      <w:r w:rsidR="009F627E">
        <w:rPr>
          <w:rFonts w:ascii="Arial" w:hAnsi="Arial" w:cs="Arial"/>
          <w:color w:val="000000"/>
        </w:rPr>
        <w:t xml:space="preserve"> and exhibition launches. </w:t>
      </w:r>
      <w:r>
        <w:rPr>
          <w:rFonts w:ascii="Arial" w:hAnsi="Arial" w:cs="Arial"/>
          <w:color w:val="000000"/>
        </w:rPr>
        <w:t xml:space="preserve">Associate </w:t>
      </w:r>
      <w:r w:rsidR="00F33417" w:rsidRPr="000F6B6E">
        <w:rPr>
          <w:rFonts w:ascii="Arial" w:hAnsi="Arial" w:cs="Arial"/>
          <w:color w:val="000000"/>
        </w:rPr>
        <w:t xml:space="preserve">Trustees will also be invited to </w:t>
      </w:r>
      <w:r w:rsidR="009715E0">
        <w:rPr>
          <w:rFonts w:ascii="Arial" w:hAnsi="Arial" w:cs="Arial"/>
          <w:color w:val="000000"/>
        </w:rPr>
        <w:t>attend some of the</w:t>
      </w:r>
      <w:r w:rsidR="00F33417" w:rsidRPr="000F6B6E">
        <w:rPr>
          <w:rFonts w:ascii="Arial" w:hAnsi="Arial" w:cs="Arial"/>
          <w:color w:val="000000"/>
        </w:rPr>
        <w:t xml:space="preserve"> Committee</w:t>
      </w:r>
      <w:r w:rsidR="009715E0">
        <w:rPr>
          <w:rFonts w:ascii="Arial" w:hAnsi="Arial" w:cs="Arial"/>
          <w:color w:val="000000"/>
        </w:rPr>
        <w:t xml:space="preserve"> meetings</w:t>
      </w:r>
      <w:r w:rsidR="009F627E">
        <w:rPr>
          <w:rFonts w:ascii="Arial" w:hAnsi="Arial" w:cs="Arial"/>
          <w:color w:val="000000"/>
        </w:rPr>
        <w:t xml:space="preserve"> in order to </w:t>
      </w:r>
      <w:r w:rsidR="00F33417" w:rsidRPr="000F6B6E">
        <w:rPr>
          <w:rFonts w:ascii="Arial" w:hAnsi="Arial" w:cs="Arial"/>
          <w:lang w:val="en-US"/>
        </w:rPr>
        <w:t xml:space="preserve">develop a broad understanding of </w:t>
      </w:r>
      <w:r w:rsidR="009F627E">
        <w:rPr>
          <w:rFonts w:ascii="Arial" w:hAnsi="Arial" w:cs="Arial"/>
          <w:lang w:val="en-US"/>
        </w:rPr>
        <w:t xml:space="preserve">charity governance. They will maintain </w:t>
      </w:r>
      <w:r w:rsidR="00F33417" w:rsidRPr="000F6B6E">
        <w:rPr>
          <w:rFonts w:ascii="Arial" w:hAnsi="Arial" w:cs="Arial"/>
          <w:lang w:val="en-US"/>
        </w:rPr>
        <w:t>regular contact with the</w:t>
      </w:r>
      <w:r w:rsidR="00870B69">
        <w:rPr>
          <w:rFonts w:ascii="Arial" w:hAnsi="Arial" w:cs="Arial"/>
          <w:lang w:val="en-US"/>
        </w:rPr>
        <w:t xml:space="preserve">ir </w:t>
      </w:r>
      <w:r w:rsidR="009F627E">
        <w:rPr>
          <w:rFonts w:ascii="Arial" w:hAnsi="Arial" w:cs="Arial"/>
          <w:lang w:val="en-US"/>
        </w:rPr>
        <w:t xml:space="preserve">Trustee </w:t>
      </w:r>
      <w:r w:rsidR="00397A26">
        <w:rPr>
          <w:rFonts w:ascii="Arial" w:hAnsi="Arial" w:cs="Arial"/>
          <w:lang w:val="en-US"/>
        </w:rPr>
        <w:t>M</w:t>
      </w:r>
      <w:r w:rsidR="00870B69">
        <w:rPr>
          <w:rFonts w:ascii="Arial" w:hAnsi="Arial" w:cs="Arial"/>
          <w:lang w:val="en-US"/>
        </w:rPr>
        <w:t xml:space="preserve">entor through their </w:t>
      </w:r>
      <w:r w:rsidR="001B4DF3">
        <w:rPr>
          <w:rFonts w:ascii="Arial" w:hAnsi="Arial" w:cs="Arial"/>
          <w:lang w:val="en-US"/>
        </w:rPr>
        <w:t>12-month</w:t>
      </w:r>
      <w:r w:rsidR="00870B69">
        <w:rPr>
          <w:rFonts w:ascii="Arial" w:hAnsi="Arial" w:cs="Arial"/>
          <w:lang w:val="en-US"/>
        </w:rPr>
        <w:t xml:space="preserve"> term.</w:t>
      </w:r>
    </w:p>
    <w:p w14:paraId="7AA89D51" w14:textId="77777777" w:rsidR="00F33417" w:rsidRPr="000F6B6E" w:rsidRDefault="00F33417" w:rsidP="00F33417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31A81D92" w14:textId="3BE324A5" w:rsidR="00F33417" w:rsidRPr="000F6B6E" w:rsidRDefault="00F33417" w:rsidP="00F33417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  <w:bookmarkStart w:id="1" w:name="_Hlk72764057"/>
      <w:r w:rsidRPr="000F6B6E">
        <w:rPr>
          <w:rFonts w:ascii="Arial" w:hAnsi="Arial" w:cs="Arial"/>
          <w:lang w:val="en-US"/>
        </w:rPr>
        <w:t xml:space="preserve">As part of the induction, </w:t>
      </w:r>
      <w:r w:rsidR="00A02901">
        <w:rPr>
          <w:rFonts w:ascii="Arial" w:hAnsi="Arial" w:cs="Arial"/>
          <w:lang w:val="en-US"/>
        </w:rPr>
        <w:t xml:space="preserve">Associate </w:t>
      </w:r>
      <w:r w:rsidRPr="000F6B6E">
        <w:rPr>
          <w:rFonts w:ascii="Arial" w:hAnsi="Arial" w:cs="Arial"/>
          <w:lang w:val="en-US"/>
        </w:rPr>
        <w:t xml:space="preserve">Trustees will have the opportunity to meet the team, visit the sites and find out more about our work. There will also be opportunities to take part in </w:t>
      </w:r>
      <w:r w:rsidR="009F627E">
        <w:rPr>
          <w:rFonts w:ascii="Arial" w:hAnsi="Arial" w:cs="Arial"/>
          <w:lang w:val="en-US"/>
        </w:rPr>
        <w:t xml:space="preserve">training and </w:t>
      </w:r>
      <w:r w:rsidRPr="000F6B6E">
        <w:rPr>
          <w:rFonts w:ascii="Arial" w:hAnsi="Arial" w:cs="Arial"/>
          <w:lang w:val="en-US"/>
        </w:rPr>
        <w:t>development</w:t>
      </w:r>
      <w:bookmarkEnd w:id="1"/>
      <w:r w:rsidRPr="000F6B6E">
        <w:rPr>
          <w:rFonts w:ascii="Arial" w:hAnsi="Arial" w:cs="Arial"/>
          <w:lang w:val="en-US"/>
        </w:rPr>
        <w:t xml:space="preserve"> throughout their tenure.</w:t>
      </w:r>
    </w:p>
    <w:p w14:paraId="1983284F" w14:textId="77777777" w:rsidR="00F33417" w:rsidRPr="000F6B6E" w:rsidRDefault="00F33417" w:rsidP="00F33417">
      <w:pPr>
        <w:spacing w:after="0" w:line="240" w:lineRule="auto"/>
        <w:rPr>
          <w:rFonts w:ascii="Arial" w:hAnsi="Arial" w:cs="Arial"/>
        </w:rPr>
      </w:pPr>
    </w:p>
    <w:p w14:paraId="57AE1000" w14:textId="77777777" w:rsidR="00F33417" w:rsidRPr="000F6B6E" w:rsidRDefault="00F33417" w:rsidP="00F33417">
      <w:pPr>
        <w:spacing w:after="0" w:line="240" w:lineRule="auto"/>
        <w:rPr>
          <w:rFonts w:ascii="Arial" w:hAnsi="Arial" w:cs="Arial"/>
        </w:rPr>
      </w:pPr>
    </w:p>
    <w:p w14:paraId="4BA8BDC5" w14:textId="77777777" w:rsidR="00F33417" w:rsidRPr="000F6B6E" w:rsidRDefault="00F33417" w:rsidP="00F33417">
      <w:pPr>
        <w:spacing w:after="0" w:line="240" w:lineRule="auto"/>
        <w:rPr>
          <w:rFonts w:ascii="Arial" w:hAnsi="Arial" w:cs="Arial"/>
        </w:rPr>
      </w:pPr>
    </w:p>
    <w:p w14:paraId="23850C61" w14:textId="77777777" w:rsidR="00F33417" w:rsidRDefault="00F33417" w:rsidP="00F33417"/>
    <w:p w14:paraId="53B8D8CD" w14:textId="77777777" w:rsidR="00F33417" w:rsidRDefault="00F33417" w:rsidP="00127AFA">
      <w:pPr>
        <w:spacing w:after="0" w:line="240" w:lineRule="auto"/>
        <w:ind w:firstLine="360"/>
        <w:rPr>
          <w:rFonts w:ascii="Arial" w:hAnsi="Arial" w:cs="Arial"/>
          <w:lang w:val="en-US"/>
        </w:rPr>
      </w:pPr>
    </w:p>
    <w:p w14:paraId="50CA4759" w14:textId="77777777" w:rsidR="00F33417" w:rsidRDefault="00F33417" w:rsidP="00127AFA">
      <w:pPr>
        <w:spacing w:after="0" w:line="240" w:lineRule="auto"/>
        <w:ind w:firstLine="360"/>
        <w:rPr>
          <w:rFonts w:ascii="Arial" w:hAnsi="Arial" w:cs="Arial"/>
          <w:lang w:val="en-US"/>
        </w:rPr>
      </w:pPr>
    </w:p>
    <w:p w14:paraId="27AA85BA" w14:textId="77777777" w:rsidR="00DF71AC" w:rsidRDefault="00DF71AC"/>
    <w:sectPr w:rsidR="00DF7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5DA6"/>
    <w:multiLevelType w:val="hybridMultilevel"/>
    <w:tmpl w:val="E326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002"/>
    <w:multiLevelType w:val="hybridMultilevel"/>
    <w:tmpl w:val="B214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F3F41"/>
    <w:multiLevelType w:val="hybridMultilevel"/>
    <w:tmpl w:val="0158C9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356273448">
    <w:abstractNumId w:val="0"/>
  </w:num>
  <w:num w:numId="2" w16cid:durableId="12271022">
    <w:abstractNumId w:val="2"/>
  </w:num>
  <w:num w:numId="3" w16cid:durableId="1296179542">
    <w:abstractNumId w:val="3"/>
  </w:num>
  <w:num w:numId="4" w16cid:durableId="108969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FA"/>
    <w:rsid w:val="000B1114"/>
    <w:rsid w:val="00127AFA"/>
    <w:rsid w:val="001B4DF3"/>
    <w:rsid w:val="002918C8"/>
    <w:rsid w:val="002D6D0D"/>
    <w:rsid w:val="00397A26"/>
    <w:rsid w:val="006F2BB8"/>
    <w:rsid w:val="00740AFA"/>
    <w:rsid w:val="0076447B"/>
    <w:rsid w:val="007C2D01"/>
    <w:rsid w:val="008701C5"/>
    <w:rsid w:val="00870B69"/>
    <w:rsid w:val="008E552F"/>
    <w:rsid w:val="009715E0"/>
    <w:rsid w:val="009D7B39"/>
    <w:rsid w:val="009F627E"/>
    <w:rsid w:val="00A02901"/>
    <w:rsid w:val="00A46BF8"/>
    <w:rsid w:val="00AD6CCF"/>
    <w:rsid w:val="00BC08DC"/>
    <w:rsid w:val="00BC7368"/>
    <w:rsid w:val="00D64EAB"/>
    <w:rsid w:val="00DF71AC"/>
    <w:rsid w:val="00E066EC"/>
    <w:rsid w:val="00E46E34"/>
    <w:rsid w:val="00E64609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5D57"/>
  <w15:chartTrackingRefBased/>
  <w15:docId w15:val="{1710F48A-A6AD-49C8-831F-A8E0CC6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127AFA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127AFA"/>
  </w:style>
  <w:style w:type="paragraph" w:styleId="BalloonText">
    <w:name w:val="Balloon Text"/>
    <w:basedOn w:val="Normal"/>
    <w:link w:val="BalloonTextChar"/>
    <w:uiPriority w:val="99"/>
    <w:semiHidden/>
    <w:unhideWhenUsed/>
    <w:rsid w:val="00F3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17"/>
    <w:rPr>
      <w:rFonts w:ascii="Tahoma" w:hAnsi="Tahoma" w:cs="Tahoma"/>
      <w:sz w:val="16"/>
      <w:szCs w:val="16"/>
    </w:rPr>
  </w:style>
  <w:style w:type="paragraph" w:customStyle="1" w:styleId="1Parties">
    <w:name w:val="(1) Parties"/>
    <w:basedOn w:val="Normal"/>
    <w:rsid w:val="00F33417"/>
    <w:pPr>
      <w:numPr>
        <w:numId w:val="3"/>
      </w:numPr>
      <w:spacing w:before="120" w:after="12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a">
    <w:name w:val="Sch a)"/>
    <w:basedOn w:val="Normal"/>
    <w:rsid w:val="00F33417"/>
    <w:pPr>
      <w:numPr>
        <w:ilvl w:val="1"/>
        <w:numId w:val="3"/>
      </w:num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1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1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7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Streets, Kim</dc:creator>
  <cp:keywords/>
  <dc:description/>
  <cp:lastModifiedBy>Streets, Kim</cp:lastModifiedBy>
  <cp:revision>7</cp:revision>
  <cp:lastPrinted>2021-12-03T08:59:00Z</cp:lastPrinted>
  <dcterms:created xsi:type="dcterms:W3CDTF">2024-02-29T10:09:00Z</dcterms:created>
  <dcterms:modified xsi:type="dcterms:W3CDTF">2024-02-29T10:13:00Z</dcterms:modified>
</cp:coreProperties>
</file>